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602" w:firstLineChars="200"/>
        <w:jc w:val="center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追根溯源找问题 靶向施策提质量</w:t>
      </w:r>
    </w:p>
    <w:p>
      <w:pPr>
        <w:widowControl/>
        <w:snapToGrid w:val="0"/>
        <w:spacing w:line="240" w:lineRule="auto"/>
        <w:ind w:firstLine="4200" w:firstLineChars="1750"/>
        <w:jc w:val="left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eastAsia="zh-CN"/>
        </w:rPr>
        <w:t>——</w:t>
      </w: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</w:rPr>
        <w:t>柴桥中学李荣民述职述廉报告</w:t>
      </w:r>
    </w:p>
    <w:p>
      <w:pPr>
        <w:widowControl/>
        <w:snapToGrid w:val="0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</w:p>
    <w:p>
      <w:pPr>
        <w:widowControl/>
        <w:snapToGrid w:val="0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教学质量是学校工作的灵魂和生命线，关系到学校的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可持续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发展。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坚持</w:t>
      </w:r>
      <w:r>
        <w:rPr>
          <w:rFonts w:cs="宋体" w:asciiTheme="minorEastAsia" w:hAnsiTheme="minorEastAsia"/>
          <w:kern w:val="0"/>
          <w:sz w:val="24"/>
          <w:szCs w:val="24"/>
        </w:rPr>
        <w:t>以提高教学质量为核心，以开展校本教研、集体备课为抓手，以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学科</w:t>
      </w:r>
      <w:r>
        <w:rPr>
          <w:rFonts w:cs="宋体" w:asciiTheme="minorEastAsia" w:hAnsiTheme="minorEastAsia"/>
          <w:kern w:val="0"/>
          <w:sz w:val="24"/>
          <w:szCs w:val="24"/>
        </w:rPr>
        <w:t>建设为突破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干其事、求其效，把研究解决面临的问题作为学习的着眼点、落脚点，努力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提高教育教学质量。</w:t>
      </w:r>
      <w:r>
        <w:rPr>
          <w:rFonts w:ascii="黑体" w:hAnsi="黑体" w:eastAsia="黑体" w:cs="宋体"/>
          <w:kern w:val="0"/>
          <w:sz w:val="24"/>
          <w:szCs w:val="24"/>
        </w:rPr>
        <w:t xml:space="preserve"> </w:t>
      </w:r>
    </w:p>
    <w:p>
      <w:pPr>
        <w:rPr>
          <w:rFonts w:hint="default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一、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  <w:t>顶层设计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   素养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  <w:t>落地课堂</w:t>
      </w:r>
    </w:p>
    <w:p>
      <w:pPr>
        <w:widowControl/>
        <w:ind w:firstLine="480" w:firstLineChars="200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.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组织广大教师学习教育部制定的普通高中课程标准，在学习中研究，在研究中学习。进一步更新教育观念，树立正确的教育观，学生观，改进教学方法，转变学生学习模式，培养学生自主学习、合作学习、探究学习，为学生自主发展服务。 </w:t>
      </w:r>
    </w:p>
    <w:p>
      <w:pPr>
        <w:ind w:firstLine="480" w:firstLineChars="200"/>
        <w:rPr>
          <w:rFonts w:hint="eastAsia" w:cs="Times New Roman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Cs/>
          <w:sz w:val="24"/>
          <w:szCs w:val="24"/>
          <w:lang w:val="en-US" w:eastAsia="zh-CN"/>
        </w:rPr>
        <w:t>2.新高考打破“以纲定考”，实现“教考衔接”。高考范围就是教材的范围，课本是最好的复习备考资料。我们要深耕于课本，浅出于与课堂。通过教材夯实基础知识，利用课本梳理知识结构，构建思维导图。</w:t>
      </w:r>
    </w:p>
    <w:p>
      <w:pPr>
        <w:widowControl/>
        <w:spacing w:line="240" w:lineRule="auto"/>
        <w:ind w:firstLine="480" w:firstLineChars="200"/>
        <w:jc w:val="left"/>
        <w:outlineLvl w:val="2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3.我们实施以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研读</w:t>
      </w: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教材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为着力点的“强基工程”、以</w:t>
      </w: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lang w:val="en-US" w:eastAsia="zh-CN" w:bidi="ar-SA"/>
        </w:rPr>
        <w:t>集体备课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为标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志的“群研工程”和以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解题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研究为重点的“引领工程”，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加强关键能力和学科素养的训练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，而不是单纯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传授解题套路和题海战术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。课堂教学杜绝一言堂，满堂问的现象。</w:t>
      </w:r>
    </w:p>
    <w:p>
      <w:pPr>
        <w:ind w:firstLine="480" w:firstLineChars="200"/>
        <w:rPr>
          <w:rFonts w:hint="eastAsia" w:cs="Times New Roman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Cs/>
          <w:sz w:val="24"/>
          <w:szCs w:val="24"/>
          <w:lang w:val="en-US" w:eastAsia="zh-CN"/>
        </w:rPr>
        <w:t>4.树立科学的教育质量观，严格把控“课堂教学关、考试分析关、培优补弱关、心理辅导关”四个关键环节。狠抓课堂教学的质量监控工作，定期检查教案作业、检查教学进度、检查教学效果，通过学生座谈及“以学评教”进行教学调研和评价。</w:t>
      </w:r>
    </w:p>
    <w:p>
      <w:pPr>
        <w:widowControl/>
        <w:spacing w:line="240" w:lineRule="auto"/>
        <w:jc w:val="left"/>
        <w:outlineLvl w:val="2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二、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  <w:t>夯实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常规   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  <w:t>开展</w:t>
      </w: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有效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教研 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．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教学工作是学校的中心工作，学期初制订好学校的教育教学工作计划并组织实施，抓好备、讲、改、辅、考等教学流程，组织好备课、听课、评课工作，负责指导各科教研组工作，审查教学计划，组织好教研活动，协调解决教师在教育教学中的疑难。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2.依据</w:t>
      </w:r>
      <w:r>
        <w:rPr>
          <w:rFonts w:cs="宋体" w:asciiTheme="minorEastAsia" w:hAnsiTheme="minorEastAsia"/>
          <w:kern w:val="0"/>
          <w:sz w:val="24"/>
          <w:szCs w:val="24"/>
        </w:rPr>
        <w:t>各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教研组、</w:t>
      </w:r>
      <w:r>
        <w:rPr>
          <w:rFonts w:cs="宋体" w:asciiTheme="minorEastAsia" w:hAnsiTheme="minorEastAsia"/>
          <w:kern w:val="0"/>
          <w:sz w:val="24"/>
          <w:szCs w:val="24"/>
        </w:rPr>
        <w:t>备课组制定好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的工作</w:t>
      </w:r>
      <w:r>
        <w:rPr>
          <w:rFonts w:cs="宋体" w:asciiTheme="minorEastAsia" w:hAnsiTheme="minorEastAsia"/>
          <w:kern w:val="0"/>
          <w:sz w:val="24"/>
          <w:szCs w:val="24"/>
        </w:rPr>
        <w:t>计划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，保证</w:t>
      </w:r>
      <w:r>
        <w:rPr>
          <w:rFonts w:cs="宋体" w:asciiTheme="minorEastAsia" w:hAnsiTheme="minorEastAsia"/>
          <w:kern w:val="0"/>
          <w:sz w:val="24"/>
          <w:szCs w:val="24"/>
        </w:rPr>
        <w:t>每月活动次数不少于2次，教师开课率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每学年</w:t>
      </w:r>
      <w:r>
        <w:rPr>
          <w:rFonts w:cs="宋体" w:asciiTheme="minorEastAsia" w:hAnsiTheme="minorEastAsia"/>
          <w:kern w:val="0"/>
          <w:sz w:val="24"/>
          <w:szCs w:val="24"/>
        </w:rPr>
        <w:t>达到80%以上的要求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。外出参加教研活动的教师均在</w:t>
      </w:r>
      <w:r>
        <w:rPr>
          <w:rFonts w:cs="宋体" w:asciiTheme="minorEastAsia" w:hAnsiTheme="minorEastAsia"/>
          <w:kern w:val="0"/>
          <w:sz w:val="24"/>
          <w:szCs w:val="24"/>
        </w:rPr>
        <w:t>周五前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提交了申报单，使得外出教研活动有条不紊。我们</w:t>
      </w:r>
      <w:r>
        <w:rPr>
          <w:rFonts w:hint="eastAsia" w:ascii="宋体" w:hAnsi="宋体" w:eastAsia="宋体" w:cs="宋体"/>
          <w:kern w:val="0"/>
          <w:sz w:val="24"/>
          <w:szCs w:val="24"/>
        </w:rPr>
        <w:t>倡导用研究的态度、借用案例的方式研究教研活动的组织策划问题，唤醒沉睡在自己和伙伴中的教师智慧，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逐步形成具有柴中学科特色的教研活动。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3．</w:t>
      </w:r>
      <w:r>
        <w:rPr>
          <w:rFonts w:cs="宋体" w:asciiTheme="minorEastAsia" w:hAnsiTheme="minorEastAsia"/>
          <w:kern w:val="0"/>
          <w:sz w:val="24"/>
          <w:szCs w:val="24"/>
        </w:rPr>
        <w:t>依据学校总体工作目标，以教学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“五认真”</w:t>
      </w:r>
      <w:r>
        <w:rPr>
          <w:rFonts w:cs="宋体" w:asciiTheme="minorEastAsia" w:hAnsiTheme="minorEastAsia"/>
          <w:kern w:val="0"/>
          <w:sz w:val="24"/>
          <w:szCs w:val="24"/>
        </w:rPr>
        <w:t>为抓手，引导教师以“自我反思、同伴互助、专家引领”为基本要素，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熟练运用校本化教研十大操作活动模式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加强以备课组为研讨基本单位的校本教研活动，活动开展突出“有主题、求实在、解疑惑、重质量”。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4．学期初教研组把教研计划交予教务处审核。根据计划</w:t>
      </w:r>
      <w:r>
        <w:rPr>
          <w:rFonts w:cs="宋体" w:asciiTheme="minorEastAsia" w:hAnsiTheme="minorEastAsia"/>
          <w:kern w:val="0"/>
          <w:sz w:val="24"/>
          <w:szCs w:val="24"/>
        </w:rPr>
        <w:t>各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备课组长</w:t>
      </w:r>
      <w:r>
        <w:rPr>
          <w:rFonts w:cs="宋体" w:asciiTheme="minorEastAsia" w:hAnsiTheme="minorEastAsia"/>
          <w:kern w:val="0"/>
          <w:sz w:val="24"/>
          <w:szCs w:val="24"/>
        </w:rPr>
        <w:t>对教学内容进行分析、取舍，确定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了</w:t>
      </w:r>
      <w:r>
        <w:rPr>
          <w:rFonts w:cs="宋体" w:asciiTheme="minorEastAsia" w:hAnsiTheme="minorEastAsia"/>
          <w:kern w:val="0"/>
          <w:sz w:val="24"/>
          <w:szCs w:val="24"/>
        </w:rPr>
        <w:t>本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备课组教研工作</w:t>
      </w:r>
      <w:r>
        <w:rPr>
          <w:rFonts w:cs="宋体" w:asciiTheme="minorEastAsia" w:hAnsiTheme="minorEastAsia"/>
          <w:kern w:val="0"/>
          <w:sz w:val="24"/>
          <w:szCs w:val="24"/>
        </w:rPr>
        <w:t>的重点和难点，以增强计划的实用性、针对性和可操作性，做到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了</w:t>
      </w:r>
      <w:r>
        <w:rPr>
          <w:rFonts w:cs="宋体" w:asciiTheme="minorEastAsia" w:hAnsiTheme="minorEastAsia"/>
          <w:kern w:val="0"/>
          <w:sz w:val="24"/>
          <w:szCs w:val="24"/>
        </w:rPr>
        <w:t>有计划可依，有计划必依。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5.本学年制订了《柴桥中学主题教研活动实施方案》，确立的教研主题是“因学导教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以学定教”。各教研组长确定本组的教研活动分主题，依据分主题制定主题活动方案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学校还确定教研活动指南。</w:t>
      </w:r>
    </w:p>
    <w:p>
      <w:pPr>
        <w:ind w:firstLine="480" w:firstLineChars="200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.加强公开课的开设、听课和评课的工作。提倡带着问题、带着课题开课，确立集体评课制度，凡课必集体评、凡评必集体研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要求教师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静下心来研究教学、备课充电、提高专业化水平。</w:t>
      </w:r>
    </w:p>
    <w:p>
      <w:pPr>
        <w:widowControl/>
        <w:ind w:firstLine="480" w:firstLineChars="200"/>
        <w:jc w:val="left"/>
        <w:outlineLvl w:val="2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建立教学问题、教学障碍、教学事故及时发现、即时诊断、限时诊治的机制，为有效教学提供保障。在集体研课中创生教学机智，有效促进教师专业发展。每一次集体研课要做到“三定”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“四统”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“五步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”、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“六备”。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教研组长</w:t>
      </w:r>
      <w:r>
        <w:rPr>
          <w:rFonts w:cs="宋体" w:asciiTheme="minorEastAsia" w:hAnsiTheme="minorEastAsia"/>
          <w:kern w:val="0"/>
          <w:sz w:val="24"/>
          <w:szCs w:val="24"/>
        </w:rPr>
        <w:t>加强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对</w:t>
      </w:r>
      <w:r>
        <w:rPr>
          <w:rFonts w:cs="宋体" w:asciiTheme="minorEastAsia" w:hAnsiTheme="minorEastAsia"/>
          <w:kern w:val="0"/>
          <w:sz w:val="24"/>
          <w:szCs w:val="24"/>
        </w:rPr>
        <w:t>教学过程的监控，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经常性地</w:t>
      </w:r>
      <w:r>
        <w:rPr>
          <w:rFonts w:cs="宋体" w:asciiTheme="minorEastAsia" w:hAnsiTheme="minorEastAsia"/>
          <w:kern w:val="0"/>
          <w:sz w:val="24"/>
          <w:szCs w:val="24"/>
        </w:rPr>
        <w:t>听课调研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重视教学过程的反馈、矫正、协调，及时暴露并正确对待教学过程中出现的问题。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每次考试数据都能够做出细致的分析，发现薄弱学生，找准薄弱学科，抓住薄弱知识点，进行精准教学</w:t>
      </w:r>
      <w:r>
        <w:rPr>
          <w:rFonts w:cs="宋体" w:asciiTheme="minorEastAsia" w:hAnsiTheme="minorEastAsia"/>
          <w:kern w:val="0"/>
          <w:sz w:val="24"/>
          <w:szCs w:val="24"/>
        </w:rPr>
        <w:t>。</w:t>
      </w:r>
    </w:p>
    <w:p>
      <w:pPr>
        <w:rPr>
          <w:rFonts w:hint="default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三、研究高考  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  <w:t>实施精准教学</w:t>
      </w:r>
    </w:p>
    <w:p>
      <w:pPr>
        <w:widowControl/>
        <w:ind w:firstLine="480" w:firstLineChars="200"/>
        <w:jc w:val="left"/>
        <w:rPr>
          <w:rFonts w:cs="Tahoma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树立高中三年整体备考意识。高一年级加强管理，做好衔接，面向全体，低起点，重基础，搞平衡，抓学法，树信心。高二年级强化管理，研究学法，培优补缺，防止分化，抓好学考科目的复习，重视竞赛学科辅导，促进高考、选考学科成绩的提高。高三年级实施“严格管理是保证，加强协调是关键，心理疏导是手段”的管理目标和落实四个回归（回归课本，回归中档题，回归高考试题，回归错题）”的教学目标。</w:t>
      </w:r>
      <w:r>
        <w:rPr>
          <w:rFonts w:hint="eastAsia" w:cs="Times New Roman" w:asciiTheme="minorEastAsia" w:hAnsiTheme="minorEastAsia"/>
          <w:bCs/>
          <w:sz w:val="24"/>
          <w:szCs w:val="24"/>
          <w:lang w:val="en-US" w:eastAsia="zh-CN"/>
        </w:rPr>
        <w:t>做到管理环节上不留空档，教学细节上不留疏漏，目标枝节上不留遗憾。</w:t>
      </w: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新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高考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呈现出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无价值，不入题；无思维，不命题；无情境，不成题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的特</w:t>
      </w:r>
      <w:r>
        <w:rPr>
          <w:rFonts w:hint="default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征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我们的课堂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逐步实现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"https://www.baidu.com/link?url=1xeD3v66r_UJ6Hh6rdppydmrFiG4p3Umr1jO-unlN_YDhHnJKNm0MEu4eNOJ3pP05iRxibUhAlSsuTvbFX_zy_&amp;wd=&amp;eqid=bf44893f000ec5e4000000046448c0ac" \t "https://www.baidu.com/_blank" </w:instrTex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知识本位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走向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核心素养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从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学科本位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转向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学生本位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从“教为中心”转变为“学为中心”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"https://www.baidu.com/link?url=1kp1XhTcq_Y47Q55jTpMZKe8la5PSQwOBgtxl-XINoa1BLSwoPMI1_IQPsf4Rq4CBETE3DtrUoM50Kk2wNRXyFQyTBe3rL4bYzOoPmoFK5H7G7EhAw5B3e6QwQgS-4Bf&amp;wd=&amp;eqid=f0dcd3780007b1140000000464476527" \t "https://www.baidu.com/_blank" </w:instrTex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严格教学质量评价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完善质量控制环节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Times New Roman" w:asciiTheme="minorEastAsia" w:hAnsiTheme="minorEastAsia"/>
          <w:sz w:val="24"/>
          <w:szCs w:val="24"/>
        </w:rPr>
        <w:t>.提高教师的课堂教学能力和研究能力。</w:t>
      </w:r>
      <w:r>
        <w:rPr>
          <w:rFonts w:hint="eastAsia" w:ascii="宋体" w:hAnsi="宋体" w:eastAsia="宋体" w:cs="宋体"/>
          <w:kern w:val="0"/>
          <w:sz w:val="24"/>
          <w:szCs w:val="24"/>
        </w:rPr>
        <w:t>要求教师做到“三不”，即不上无准备之课，不上目标不明确之课，不上一讲到底之课。提倡教师把每节课当成公开课来对待。</w:t>
      </w:r>
      <w:r>
        <w:rPr>
          <w:rFonts w:cs="Arial" w:asciiTheme="minorEastAsia" w:hAnsiTheme="minorEastAsia"/>
          <w:kern w:val="0"/>
          <w:sz w:val="24"/>
          <w:szCs w:val="24"/>
        </w:rPr>
        <w:t>上课过程中注意观察了解学生的感受和反应，充分体现教师的主导地位和学生的主体地位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建设真实课堂，打造高效课堂</w:t>
      </w:r>
      <w:r>
        <w:rPr>
          <w:rFonts w:cs="Arial" w:asciiTheme="minorEastAsia" w:hAnsiTheme="minorEastAsia"/>
          <w:kern w:val="0"/>
          <w:sz w:val="24"/>
          <w:szCs w:val="24"/>
        </w:rPr>
        <w:t>。</w:t>
      </w:r>
    </w:p>
    <w:p>
      <w:pPr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4. 狠抓课堂教学的质量监控工作，坚持“三查”管理。“三查”：一是检查教案作业；二是检查教学进度；三是检查教学效果。通过学生座谈以及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以学评教进行评价。另外</w:t>
      </w:r>
      <w:r>
        <w:rPr>
          <w:rFonts w:hint="eastAsia" w:cs="Times New Roman" w:asciiTheme="minorEastAsia" w:hAnsiTheme="minorEastAsia"/>
          <w:sz w:val="24"/>
          <w:szCs w:val="24"/>
        </w:rPr>
        <w:t>加强对后20%的学困生的辅导力度，提高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一</w:t>
      </w:r>
      <w:r>
        <w:rPr>
          <w:rFonts w:hint="eastAsia" w:cs="Times New Roman" w:asciiTheme="minorEastAsia" w:hAnsiTheme="minorEastAsia"/>
          <w:sz w:val="24"/>
          <w:szCs w:val="24"/>
        </w:rPr>
        <w:t>段线的比例。</w:t>
      </w:r>
    </w:p>
    <w:p>
      <w:pPr>
        <w:ind w:firstLine="480" w:firstLineChars="200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5. 对于本届新高考，科学</w:t>
      </w:r>
      <w:r>
        <w:rPr>
          <w:rFonts w:cs="Arial" w:asciiTheme="minorEastAsia" w:hAnsiTheme="minorEastAsia"/>
          <w:kern w:val="0"/>
          <w:sz w:val="24"/>
          <w:szCs w:val="24"/>
        </w:rPr>
        <w:t>制订</w:t>
      </w:r>
      <w:r>
        <w:rPr>
          <w:rFonts w:hint="eastAsia" w:cs="Arial" w:asciiTheme="minorEastAsia" w:hAnsiTheme="minorEastAsia"/>
          <w:kern w:val="0"/>
          <w:sz w:val="24"/>
          <w:szCs w:val="24"/>
        </w:rPr>
        <w:t>高三</w:t>
      </w:r>
      <w:r>
        <w:rPr>
          <w:rFonts w:cs="Arial" w:asciiTheme="minorEastAsia" w:hAnsiTheme="minorEastAsia"/>
          <w:kern w:val="0"/>
          <w:sz w:val="24"/>
          <w:szCs w:val="24"/>
        </w:rPr>
        <w:t>各学科</w:t>
      </w:r>
      <w:r>
        <w:rPr>
          <w:rFonts w:hint="eastAsia" w:cs="Arial" w:asciiTheme="minorEastAsia" w:hAnsiTheme="minorEastAsia"/>
          <w:kern w:val="0"/>
          <w:sz w:val="24"/>
          <w:szCs w:val="24"/>
        </w:rPr>
        <w:t>考试计划，做到有所侧重，不平均发力，因科而异，依据学科特点，科学安排考试时间和频次，提高组织考试的工作效率。邀请专家对高三学生进行答题技巧辅导，提高学生的应考能力。</w:t>
      </w:r>
    </w:p>
    <w:p>
      <w:pPr>
        <w:widowControl/>
        <w:ind w:firstLine="480" w:firstLineChars="200"/>
        <w:jc w:val="left"/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6.我们利用大单元统筹主题、微专题聚焦重点，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instrText xml:space="preserve"> HYPERLINK "https://www.baidu.com/link?url=WlLWLAhmYUBAn9X4QIhVzABZwUM6_8oB8peCWh7-1-iPf9TNKxYPI-pIB6i6VAbU_m0je6jALkEyma7EwOcTQ0h890fDeq6t7gvU_1YycHy&amp;wd=&amp;eqid=fd27cdbe00011c720000000464477659" \t "https://www.baidu.com/_blank" </w:instrTex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单元设计与专题教学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相结合。针对学情，在高考重点、难点、薄弱点中设计精选微专题，进行学科方法专项练。我们要求试卷讲评课要有目标意识、方法意识、反思意识，不是就题论题而是就题论法、就题论道。</w:t>
      </w:r>
    </w:p>
    <w:p>
      <w:pPr>
        <w:widowControl/>
        <w:ind w:firstLine="480" w:firstLineChars="200"/>
        <w:jc w:val="left"/>
        <w:outlineLvl w:val="2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重视学情，一切从效果出发，从学生实情出发，使学生对每一个考点都能“记得住、说得清、写得出、用得上”。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指导学生提高“微研究”能力。让学生亲历知识的发现与建构的过程。</w:t>
      </w: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教师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时时思考“学生是怎样学会”的来指导自身的教学实践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>
      <w:pPr>
        <w:widowControl/>
        <w:spacing w:line="240" w:lineRule="auto"/>
        <w:ind w:firstLine="480" w:firstLineChars="200"/>
        <w:jc w:val="left"/>
        <w:outlineLvl w:val="2"/>
        <w:rPr>
          <w:rFonts w:hint="default" w:cs="Arial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4"/>
          <w:szCs w:val="24"/>
          <w:lang w:val="en-US" w:eastAsia="zh-CN" w:bidi="ar-SA"/>
        </w:rPr>
        <w:t>2022年的高考我校上特控线79人，一段上线率92.3％，二段及以上上线率100％，特控线创造了新高考以来的最好成绩，本科率也取得了令人满意的结果。</w:t>
      </w:r>
    </w:p>
    <w:p>
      <w:pPr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四、搭建平台  </w:t>
      </w: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提高整体素质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 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．</w:t>
      </w:r>
      <w:r>
        <w:rPr>
          <w:rFonts w:cs="宋体" w:asciiTheme="minorEastAsia" w:hAnsiTheme="minorEastAsia"/>
          <w:kern w:val="0"/>
          <w:sz w:val="24"/>
          <w:szCs w:val="24"/>
        </w:rPr>
        <w:t>关注教师的专业发展，创造条件提升教师教学科研能力。组织教师参加各级各类教学评比，挖掘潜力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，提高获奖的质量。努力为教师发展搭建服务平台，积极鼓励骨干教师再上新台阶。</w:t>
      </w: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2．</w:t>
      </w:r>
      <w:r>
        <w:rPr>
          <w:rFonts w:cs="宋体" w:asciiTheme="minorEastAsia" w:hAnsiTheme="minorEastAsia"/>
          <w:kern w:val="0"/>
          <w:sz w:val="24"/>
          <w:szCs w:val="24"/>
        </w:rPr>
        <w:t>组织教师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积极</w:t>
      </w:r>
      <w:r>
        <w:rPr>
          <w:rFonts w:cs="宋体" w:asciiTheme="minorEastAsia" w:hAnsiTheme="minorEastAsia"/>
          <w:kern w:val="0"/>
          <w:sz w:val="24"/>
          <w:szCs w:val="24"/>
        </w:rPr>
        <w:t>参加各级各类培训和教研活动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，特别是学考、选考或高考阅卷，提高教师把握教材、规范化答题、了解前瞻性的考试信息的能力和水平。</w:t>
      </w: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3.</w:t>
      </w:r>
      <w:r>
        <w:rPr>
          <w:rFonts w:hint="eastAsia" w:ascii="宋体" w:hAnsi="宋体" w:eastAsia="宋体" w:cs="Times New Roman"/>
          <w:sz w:val="24"/>
          <w:szCs w:val="24"/>
        </w:rPr>
        <w:t>本学年初举行了</w:t>
      </w:r>
      <w:r>
        <w:rPr>
          <w:rFonts w:ascii="宋体" w:hAnsi="宋体" w:eastAsia="宋体" w:cs="Times New Roman"/>
          <w:sz w:val="24"/>
          <w:szCs w:val="24"/>
        </w:rPr>
        <w:t>柴桥中学师徒结对</w:t>
      </w:r>
      <w:r>
        <w:rPr>
          <w:rFonts w:hint="eastAsia" w:ascii="宋体" w:hAnsi="宋体" w:eastAsia="宋体" w:cs="Times New Roman"/>
          <w:sz w:val="24"/>
          <w:szCs w:val="24"/>
        </w:rPr>
        <w:t>仪式，签署师徒结对协议书，要求师傅带徒要思想上引导、作风上身教、业务上帮带，指导工作日常化、持久化、细节化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持续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发挥名优骨干教师的带头作用，承担示范课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快速提高青年教师教学能力与水平，青年教师在各项业务比赛中取得较好成绩。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4.</w:t>
      </w:r>
      <w:r>
        <w:rPr>
          <w:rFonts w:cs="宋体" w:asciiTheme="minorEastAsia" w:hAnsiTheme="minorEastAsia"/>
          <w:kern w:val="0"/>
          <w:sz w:val="24"/>
          <w:szCs w:val="24"/>
        </w:rPr>
        <w:t>每个教研组确立发展目标，制订教研组三年发展规划，并将三年发展规划达成度列入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优秀</w:t>
      </w:r>
      <w:r>
        <w:rPr>
          <w:rFonts w:cs="宋体" w:asciiTheme="minorEastAsia" w:hAnsiTheme="minorEastAsia"/>
          <w:kern w:val="0"/>
          <w:sz w:val="24"/>
          <w:szCs w:val="24"/>
        </w:rPr>
        <w:t>教研组考核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五、关注新政  </w:t>
      </w: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动态调适教学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 xml:space="preserve">  </w:t>
      </w:r>
    </w:p>
    <w:p>
      <w:pPr>
        <w:widowControl/>
        <w:ind w:firstLine="480" w:firstLineChars="200"/>
        <w:jc w:val="left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1.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2021级开始实行《普通高校本科招生专业选考科目要求指引(通用版)》，新高考选科重新洗牌。高中学考按年级定时定科统一安排，同一年级统一科目统一时间开考。语文、数学和外语使用全国统一命题试卷。面对这些变化，我们动态调适，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及时准确地做好教学管理工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作。如果不开阔的眼界，不提前思考，不科学应对，很可能会因为盲目跟风，导致跌跟头。</w:t>
      </w:r>
    </w:p>
    <w:p>
      <w:pPr>
        <w:widowControl/>
        <w:ind w:firstLine="480" w:firstLineChars="200"/>
        <w:jc w:val="left"/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2.高一采用“文理并行、固定学科”的分班措施。结合生源实际，高一推出了“物化生”、“物化地”、“物化政”、“政史地”以及“物化地技”与“政史地生”的搭配套餐。强化了行政班的教学管理，凸显了</w:t>
      </w:r>
      <w:r>
        <w:rPr>
          <w:rFonts w:hint="default" w:cs="Arial" w:asciiTheme="minorEastAsia" w:hAnsiTheme="minorEastAsia"/>
          <w:kern w:val="0"/>
          <w:sz w:val="24"/>
          <w:szCs w:val="24"/>
          <w:lang w:val="en-US" w:eastAsia="zh-CN"/>
        </w:rPr>
        <w:t>固定学科教学的重要性,同时也尊重了学生的自主选择,保证教育教学功能得到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有效</w:t>
      </w:r>
      <w:r>
        <w:rPr>
          <w:rFonts w:hint="default" w:cs="Arial" w:asciiTheme="minorEastAsia" w:hAnsiTheme="minorEastAsia"/>
          <w:kern w:val="0"/>
          <w:sz w:val="24"/>
          <w:szCs w:val="24"/>
          <w:lang w:val="en-US" w:eastAsia="zh-CN"/>
        </w:rPr>
        <w:t>发挥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。</w:t>
      </w:r>
    </w:p>
    <w:p>
      <w:pPr>
        <w:widowControl/>
        <w:ind w:firstLine="480" w:firstLineChars="200"/>
        <w:jc w:val="left"/>
        <w:rPr>
          <w:rFonts w:hint="eastAsia"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3.</w:t>
      </w:r>
      <w:r>
        <w:rPr>
          <w:rFonts w:hint="eastAsia" w:cs="Arial" w:asciiTheme="minorEastAsia" w:hAnsiTheme="minorEastAsia"/>
          <w:kern w:val="0"/>
          <w:sz w:val="24"/>
          <w:szCs w:val="24"/>
        </w:rPr>
        <w:t>高一年级制定了《柴桥中学新高考选课走班（7选3）实施方案》并公布了“两条底线、四个优先”的分班原则，使得高一年级的分班平稳有序的推进。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班主任教育学生多用自己的头脑分析问题，做出科学、合理的选择。让学生深入了解最新的选考政策和各学科的赋分情况，避免选择的盲目性和随意性</w:t>
      </w:r>
      <w:r>
        <w:rPr>
          <w:rFonts w:hint="eastAsia" w:cs="Arial" w:asciiTheme="minorEastAsia" w:hAnsiTheme="minorEastAsia"/>
          <w:kern w:val="0"/>
          <w:sz w:val="24"/>
          <w:szCs w:val="24"/>
        </w:rPr>
        <w:t>。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高一的选科分班方案为以后的分班工作提供了有益的借鉴和启示。</w:t>
      </w:r>
    </w:p>
    <w:p>
      <w:pP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  <w:lang w:val="en-US" w:eastAsia="zh-CN"/>
        </w:rPr>
        <w:t>六、聚焦效能  助推全面发展</w:t>
      </w:r>
    </w:p>
    <w:p>
      <w:pPr>
        <w:ind w:firstLine="480" w:firstLineChars="200"/>
        <w:rPr>
          <w:rFonts w:cs="Times New Roman" w:asciiTheme="minorEastAsia" w:hAnsiTheme="minorEastAsia"/>
          <w:bCs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 w:val="0"/>
          <w:bCs/>
          <w:kern w:val="0"/>
          <w:sz w:val="24"/>
          <w:szCs w:val="24"/>
          <w:lang w:val="en-US" w:eastAsia="zh-CN"/>
        </w:rPr>
        <w:t>1.</w:t>
      </w:r>
      <w:r>
        <w:rPr>
          <w:rFonts w:hint="eastAsia" w:cs="Times New Roman" w:asciiTheme="minorEastAsia" w:hAnsiTheme="minorEastAsia"/>
          <w:bCs/>
          <w:sz w:val="24"/>
          <w:szCs w:val="24"/>
        </w:rPr>
        <w:t>期初我们快速启动了理科学科竞赛、文科的作文评比、英语能力比赛、小课题研究等辅导工作，激发学科兴趣，增加学生在高考、选考、学考中底气，同时也为学生在三位一体招生中创造条件。</w:t>
      </w:r>
      <w:r>
        <w:rPr>
          <w:rFonts w:cs="宋体" w:asciiTheme="minorEastAsia" w:hAnsiTheme="minorEastAsia"/>
          <w:kern w:val="0"/>
          <w:sz w:val="24"/>
          <w:szCs w:val="24"/>
        </w:rPr>
        <w:t>以学科竞赛为契机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，各教研组</w:t>
      </w:r>
      <w:r>
        <w:rPr>
          <w:rFonts w:cs="宋体" w:asciiTheme="minorEastAsia" w:hAnsiTheme="minorEastAsia"/>
          <w:kern w:val="0"/>
          <w:sz w:val="24"/>
          <w:szCs w:val="24"/>
        </w:rPr>
        <w:t>积极探索竞赛校本课程的开发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，英语口语、语文作文辅导制度化，将</w:t>
      </w:r>
      <w:r>
        <w:rPr>
          <w:rFonts w:cs="宋体" w:asciiTheme="minorEastAsia" w:hAnsiTheme="minorEastAsia"/>
          <w:kern w:val="0"/>
          <w:sz w:val="24"/>
          <w:szCs w:val="24"/>
        </w:rPr>
        <w:t>竞赛辅导工作作为教学质量管理的重要内容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，通过竞赛辅导为扩大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特控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线</w:t>
      </w:r>
      <w:r>
        <w:rPr>
          <w:rFonts w:hint="eastAsia" w:cs="Times New Roman" w:asciiTheme="minorEastAsia" w:hAnsiTheme="minorEastAsia"/>
          <w:bCs/>
          <w:sz w:val="24"/>
          <w:szCs w:val="24"/>
        </w:rPr>
        <w:t>的比率做贡献。</w:t>
      </w:r>
    </w:p>
    <w:p>
      <w:pPr>
        <w:ind w:firstLine="480" w:firstLineChars="200"/>
        <w:rPr>
          <w:rFonts w:hint="eastAsia" w:cs="Times New Roman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Cs/>
          <w:sz w:val="24"/>
          <w:szCs w:val="24"/>
          <w:lang w:val="en-US" w:eastAsia="zh-CN"/>
        </w:rPr>
        <w:t>2.</w:t>
      </w:r>
      <w:r>
        <w:rPr>
          <w:rFonts w:hint="eastAsia" w:cs="Times New Roman" w:asciiTheme="minorEastAsia" w:hAnsiTheme="minorEastAsia"/>
          <w:bCs/>
          <w:sz w:val="24"/>
          <w:szCs w:val="24"/>
        </w:rPr>
        <w:t>规范了教师的监考工作和学生的诚信应考教育。要求教师认真学习《柴桥中学考试施行细则》、《柴桥中学常规考试监考教师职责》两个制度，力求考试工作不出差错，组织到位，考纪严明。另外及时做好考试质量的分析与反馈，开展问题会诊式研究，真正达到以考促教，以考促学的目的</w:t>
      </w:r>
    </w:p>
    <w:p>
      <w:pPr>
        <w:ind w:firstLine="480" w:firstLineChars="200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3.加强校际交流，走出去、请进来，取长补短。充分利用“金兰合作学校”协作体平台，强化学校间的互助合作和学术交流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，实现优质资源共享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。本学年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开展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了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新高考改革背景下统筹安排课程与教学的研究。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对于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具有共性的疑难问题，进行头脑风暴，寻求解决问题的办法和策略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总之我还要</w:t>
      </w:r>
      <w:r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  <w:t>努力做到以知促行、以行促知、知行合一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，能够在变革创新中准确识变、科学应变、主动求变，既能跳出教育看教育，又能立足全局看教育。要有“功成不必在我”的胸怀和境界，无私奉献；要有“功成必定有我”的使命和担当，竭己“功成”</w:t>
      </w:r>
      <w:r>
        <w:rPr>
          <w:rFonts w:hint="eastAsia" w:ascii="黑体" w:hAnsi="黑体" w:eastAsia="黑体" w:cs="黑体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WM2NDkwODgyYTBjZTUwNWI4YTc3MzliYmI0ZjQifQ=="/>
  </w:docVars>
  <w:rsids>
    <w:rsidRoot w:val="491B298B"/>
    <w:rsid w:val="002D198E"/>
    <w:rsid w:val="088127E3"/>
    <w:rsid w:val="094B5940"/>
    <w:rsid w:val="0B1216F5"/>
    <w:rsid w:val="0F3D23FD"/>
    <w:rsid w:val="25291A2A"/>
    <w:rsid w:val="2ACE4D83"/>
    <w:rsid w:val="2B38671C"/>
    <w:rsid w:val="33373D82"/>
    <w:rsid w:val="351A70B3"/>
    <w:rsid w:val="39F03949"/>
    <w:rsid w:val="491B298B"/>
    <w:rsid w:val="4A993A56"/>
    <w:rsid w:val="4AAA1987"/>
    <w:rsid w:val="4D367492"/>
    <w:rsid w:val="54BA6AA3"/>
    <w:rsid w:val="57F65106"/>
    <w:rsid w:val="5B4B2B4A"/>
    <w:rsid w:val="5EDF3E55"/>
    <w:rsid w:val="669530E0"/>
    <w:rsid w:val="6E7F5771"/>
    <w:rsid w:val="77D66491"/>
    <w:rsid w:val="77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3726</Words>
  <Characters>3769</Characters>
  <Lines>0</Lines>
  <Paragraphs>0</Paragraphs>
  <TotalTime>3</TotalTime>
  <ScaleCrop>false</ScaleCrop>
  <LinksUpToDate>false</LinksUpToDate>
  <CharactersWithSpaces>3792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2023-05-30T09:47:00Z</dcterms:created>
  <dc:creator>lrm</dc:creator>
  <cp:lastModifiedBy>lrm</cp:lastModifiedBy>
  <dcterms:modified xsi:type="dcterms:W3CDTF">2023-06-01T01:26:56Z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14E49A6D90944DC295849411371B52A4_11</vt:lpwstr>
  </property>
</Properties>
</file>